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480" w:lineRule="auto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40"/>
          <w:szCs w:val="40"/>
          <w:rtl w:val="0"/>
        </w:rPr>
        <w:t xml:space="preserve">Employer Proposition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40"/>
          <w:szCs w:val="40"/>
          <w:rtl w:val="0"/>
        </w:rPr>
        <w:t xml:space="preserve">&amp; Role Briefing Pack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440" w:before="120" w:lineRule="auto"/>
        <w:jc w:val="center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Position Your Business and Roles to Engineering and Technical Candidates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What This Pack Is For</w:t>
      </w:r>
    </w:p>
    <w:p w:rsidR="00000000" w:rsidDel="00000000" w:rsidP="00000000" w:rsidRDefault="00000000" w:rsidRPr="00000000" w14:paraId="00000005">
      <w:pPr>
        <w:spacing w:after="18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This pack contains two practical tools to help you attract better engineering and technical candidates and give your recruitment partner clearer, more effective briefs: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 1: EVP Worksheet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A company-level tool to define why engineers would choose you over competitors. Complete this once and use it across all your engineering and technical recruitment.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 2: Role Briefing Canvas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A per-vacancy template to capture everything needed for a successful search. Complete this for each role before briefing your recruiter.</w:t>
      </w:r>
    </w:p>
    <w:p w:rsidR="00000000" w:rsidDel="00000000" w:rsidP="00000000" w:rsidRDefault="00000000" w:rsidRPr="00000000" w14:paraId="00000008">
      <w:pPr>
        <w:spacing w:after="48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Together, these tools ensure consistent messaging, reduce back-and-forth, and help you compete effectively in a tight engineering and </w:t>
      </w:r>
      <w:r w:rsidDel="00000000" w:rsidR="00000000" w:rsidRPr="00000000">
        <w:rPr>
          <w:rtl w:val="0"/>
        </w:rPr>
        <w:t xml:space="preserve">technical</w:t>
      </w:r>
      <w:r w:rsidDel="00000000" w:rsidR="00000000" w:rsidRPr="00000000">
        <w:rPr>
          <w:color w:val="000000"/>
          <w:rtl w:val="0"/>
        </w:rPr>
        <w:t xml:space="preserve"> talent market.</w:t>
      </w:r>
    </w:p>
    <w:p w:rsidR="00000000" w:rsidDel="00000000" w:rsidP="00000000" w:rsidRDefault="00000000" w:rsidRPr="00000000" w14:paraId="00000009">
      <w:pPr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befor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Part 1: EVP Worksheet</w:t>
      </w:r>
    </w:p>
    <w:p w:rsidR="00000000" w:rsidDel="00000000" w:rsidP="00000000" w:rsidRDefault="00000000" w:rsidRPr="00000000" w14:paraId="0000000B">
      <w:pPr>
        <w:spacing w:after="360" w:lineRule="auto"/>
        <w:rPr>
          <w:color w:val="000000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Company-Level Tool</w:t>
      </w:r>
      <w:r w:rsidDel="00000000" w:rsidR="00000000" w:rsidRPr="00000000">
        <w:rPr>
          <w:color w:val="000000"/>
          <w:rtl w:val="0"/>
        </w:rPr>
        <w:t xml:space="preserve"> – Complete this once with your engineering/te</w:t>
      </w:r>
      <w:r w:rsidDel="00000000" w:rsidR="00000000" w:rsidRPr="00000000">
        <w:rPr>
          <w:rtl w:val="0"/>
        </w:rPr>
        <w:t xml:space="preserve">chnical</w:t>
      </w:r>
      <w:r w:rsidDel="00000000" w:rsidR="00000000" w:rsidRPr="00000000">
        <w:rPr>
          <w:color w:val="000000"/>
          <w:rtl w:val="0"/>
        </w:rPr>
        <w:t xml:space="preserve"> leadership and HR team. Use the outputs to inform all your adverts, LinkedIn messaging, interview pitches, and recruitment partner briefs.</w:t>
      </w:r>
    </w:p>
    <w:p w:rsidR="00000000" w:rsidDel="00000000" w:rsidP="00000000" w:rsidRDefault="00000000" w:rsidRPr="00000000" w14:paraId="0000000C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Why an Engineer Would Choose Us</w:t>
      </w:r>
    </w:p>
    <w:p w:rsidR="00000000" w:rsidDel="00000000" w:rsidP="00000000" w:rsidRDefault="00000000" w:rsidRPr="00000000" w14:paraId="0000000D">
      <w:pPr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Answer these questions to define your core proposition: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type of engineering/technical work do we do?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(e.g., greenfield design, brownfield upgrades, maintenance-critical, project delivery, surveying)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technologies and systems do engineers work with?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(Be specific – PLC brands, CAD software, control systems, equipment types)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impact does our engineering/technical team have?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(On the business, end users, customers, society)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we stable, growing, or transforming?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(Engineers care whether they're maintaining the status quo or building something new)</w:t>
      </w:r>
    </w:p>
    <w:p w:rsidR="00000000" w:rsidDel="00000000" w:rsidP="00000000" w:rsidRDefault="00000000" w:rsidRPr="00000000" w14:paraId="00000012">
      <w:pPr>
        <w:spacing w:after="360" w:lineRule="auto"/>
        <w:rPr>
          <w:color w:val="000000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Example: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We design and commission automated production lines for food manufacturing. Engineers work on Siemens PLCs, ABB robotics, and SCADA systems. Our equipment processes 2 million meals per week across the UK.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Development and Progression</w:t>
      </w:r>
    </w:p>
    <w:p w:rsidR="00000000" w:rsidDel="00000000" w:rsidP="00000000" w:rsidRDefault="00000000" w:rsidRPr="00000000" w14:paraId="00000014">
      <w:pPr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Answer these to show career growth potential: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do engineers typically progress here?</w:t>
      </w:r>
      <w:sdt>
        <w:sdtPr>
          <w:id w:val="167339727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(e.g., Engineer → Senior Engineer → Lead → Manager, or technical specialist tracks)</w:t>
          </w:r>
        </w:sdtContent>
      </w:sdt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development is available?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(Training budget, certifications supported, mentoring, exposure to other teams/sites)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 you share 2-3 real career stories?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(e.g., Tom joined as a junior and is now our Controls Lead after 4 years)</w:t>
      </w:r>
    </w:p>
    <w:p w:rsidR="00000000" w:rsidDel="00000000" w:rsidP="00000000" w:rsidRDefault="00000000" w:rsidRPr="00000000" w14:paraId="00000018">
      <w:pPr>
        <w:spacing w:after="360" w:lineRule="auto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Be honest: If progression is slow or limited, do not oversell it. Some engineers prefer stability and mastery over rapid advancement.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 Work Environment &amp; Flexibility</w:t>
      </w:r>
    </w:p>
    <w:p w:rsidR="00000000" w:rsidDel="00000000" w:rsidP="00000000" w:rsidRDefault="00000000" w:rsidRPr="00000000" w14:paraId="0000001A">
      <w:pPr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Detail the day-to-day reality: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Where is work done?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(Site-based, hybrid, field service, office, multiple locations)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the typical hours and shift patterns?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(Standard 9-5, shifts, on-call, flexibility)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What's the quality of tools and equipment?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(Modern software, well-maintained facilities, company vehicles, latest testing gear)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much autonomy do engineers have?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(Can they make decisions? Are they given ownership of projects?)</w:t>
      </w:r>
    </w:p>
    <w:p w:rsidR="00000000" w:rsidDel="00000000" w:rsidP="00000000" w:rsidRDefault="00000000" w:rsidRPr="00000000" w14:paraId="0000001F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 Rewards &amp; Recognition</w:t>
      </w:r>
    </w:p>
    <w:p w:rsidR="00000000" w:rsidDel="00000000" w:rsidP="00000000" w:rsidRDefault="00000000" w:rsidRPr="00000000" w14:paraId="00000020">
      <w:pPr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It's not just about salary – capture the full package: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matters beyond base pay?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(Bonuses, overtime policy, shift allowance, site allowance, pension, private medical)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benefits matter to technical staff specifically?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(Quality PPE, tools you can keep, company van, training budget, professional membership fees, certification costs)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do you recognize good work?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(Spot bonuses, project completion rewards, promotion transparency)</w:t>
      </w:r>
    </w:p>
    <w:p w:rsidR="00000000" w:rsidDel="00000000" w:rsidP="00000000" w:rsidRDefault="00000000" w:rsidRPr="00000000" w14:paraId="00000024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 Deal-Breakers &amp; Non-Negotiables</w:t>
      </w:r>
    </w:p>
    <w:p w:rsidR="00000000" w:rsidDel="00000000" w:rsidP="00000000" w:rsidRDefault="00000000" w:rsidRPr="00000000" w14:paraId="00000025">
      <w:pPr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Be upfront about potential challenges so your recruiter can position them correctly: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might put some candidates off? (Heavy travel, remote locations, 24/7 call-out, shift work, physical demands)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can't you compromise on? (Location, shift patterns, salary ceiling, required certifications)</w:t>
      </w:r>
    </w:p>
    <w:p w:rsidR="00000000" w:rsidDel="00000000" w:rsidP="00000000" w:rsidRDefault="00000000" w:rsidRPr="00000000" w14:paraId="00000028">
      <w:pPr>
        <w:spacing w:after="360" w:lineRule="auto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Why this matters: If your recruiter knows these upfront, they can find candidates who want what you offer, not candidates who will reject after learning the reality.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Your EVP Summary</w:t>
      </w:r>
    </w:p>
    <w:p w:rsidR="00000000" w:rsidDel="00000000" w:rsidP="00000000" w:rsidRDefault="00000000" w:rsidRPr="00000000" w14:paraId="0000002A">
      <w:pPr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Once you've worked through the questions above, distill your answers into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4-5 punchy bullets</w:t>
      </w:r>
      <w:r w:rsidDel="00000000" w:rsidR="00000000" w:rsidRPr="00000000">
        <w:rPr>
          <w:color w:val="000000"/>
          <w:rtl w:val="0"/>
        </w:rPr>
        <w:t xml:space="preserve"> you can use consistently across all engineering and technical recruitment:</w:t>
      </w:r>
    </w:p>
    <w:p w:rsidR="00000000" w:rsidDel="00000000" w:rsidP="00000000" w:rsidRDefault="00000000" w:rsidRPr="00000000" w14:paraId="0000002B">
      <w:pPr>
        <w:spacing w:after="80" w:before="240" w:lineRule="auto"/>
        <w:rPr>
          <w:color w:val="000000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Example EVP Summary: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and deliver automation projects across food manufacturing – Siemens, ABB, SCADA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on cutting-edge greenfield sites – see your designs go live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213456278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1"/>
              <w:iCs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Clear progression path: Engineer → Senior → Lead in 3-5 years with supported training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Competitive salary + project bonuses + company van + professional membership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Site-based with occasional overnight travel – honest about the reality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spacing w:befor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Part 2: Role Briefing Canvas</w:t>
      </w:r>
    </w:p>
    <w:p w:rsidR="00000000" w:rsidDel="00000000" w:rsidP="00000000" w:rsidRDefault="00000000" w:rsidRPr="00000000" w14:paraId="00000033">
      <w:pPr>
        <w:spacing w:after="360" w:lineRule="auto"/>
        <w:rPr>
          <w:color w:val="000000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Per-Vacancy Tool</w:t>
      </w:r>
      <w:r w:rsidDel="00000000" w:rsidR="00000000" w:rsidRPr="00000000">
        <w:rPr>
          <w:color w:val="000000"/>
          <w:rtl w:val="0"/>
        </w:rPr>
        <w:t xml:space="preserve"> – Complete this for every engineering and </w:t>
      </w:r>
      <w:r w:rsidDel="00000000" w:rsidR="00000000" w:rsidRPr="00000000">
        <w:rPr>
          <w:rtl w:val="0"/>
        </w:rPr>
        <w:t xml:space="preserve">technical</w:t>
      </w:r>
      <w:r w:rsidDel="00000000" w:rsidR="00000000" w:rsidRPr="00000000">
        <w:rPr>
          <w:color w:val="000000"/>
          <w:rtl w:val="0"/>
        </w:rPr>
        <w:t xml:space="preserve"> role before briefing your recruiter. Use it as the foundation for your job advert, search brief, and interview structure.</w:t>
      </w:r>
    </w:p>
    <w:p w:rsidR="00000000" w:rsidDel="00000000" w:rsidP="00000000" w:rsidRDefault="00000000" w:rsidRPr="00000000" w14:paraId="00000034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Role Purpose</w:t>
      </w:r>
    </w:p>
    <w:p w:rsidR="00000000" w:rsidDel="00000000" w:rsidP="00000000" w:rsidRDefault="00000000" w:rsidRPr="00000000" w14:paraId="00000035">
      <w:pPr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Write one sentence on why this role exists and what success looks like in 12 months:</w:t>
      </w:r>
    </w:p>
    <w:p w:rsidR="00000000" w:rsidDel="00000000" w:rsidP="00000000" w:rsidRDefault="00000000" w:rsidRPr="00000000" w14:paraId="00000036">
      <w:pPr>
        <w:spacing w:after="180" w:lineRule="auto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Example: This Controls Engineer will commission and support three new production lines by Q4 2026, reducing our reliance on external contractors.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360" w:lineRule="auto"/>
        <w:rPr>
          <w:color w:val="000000"/>
        </w:rPr>
      </w:pPr>
      <w:r w:rsidDel="00000000" w:rsidR="00000000" w:rsidRPr="00000000">
        <w:rPr>
          <w:color w:val="000000"/>
          <w:shd w:fill="f0f0f0" w:val="clear"/>
          <w:rtl w:val="0"/>
        </w:rPr>
        <w:t xml:space="preserve">[Click here to type your role purpose statement]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Top 5 Outcomes (Not Tasks)</w:t>
      </w:r>
    </w:p>
    <w:p w:rsidR="00000000" w:rsidDel="00000000" w:rsidP="00000000" w:rsidRDefault="00000000" w:rsidRPr="00000000" w14:paraId="00000039">
      <w:pPr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What will they have delivered in their first 12 months? Focus on outputs, not activities:</w:t>
      </w:r>
    </w:p>
    <w:p w:rsidR="00000000" w:rsidDel="00000000" w:rsidP="00000000" w:rsidRDefault="00000000" w:rsidRPr="00000000" w14:paraId="0000003A">
      <w:pPr>
        <w:spacing w:after="80" w:before="180" w:lineRule="auto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shd w:fill="f0f0f0" w:val="clear"/>
          <w:rtl w:val="0"/>
        </w:rPr>
        <w:t xml:space="preserve">1. [Type outcome 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80" w:lineRule="auto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shd w:fill="f0f0f0" w:val="clear"/>
          <w:rtl w:val="0"/>
        </w:rPr>
        <w:t xml:space="preserve">2. [Type outcome 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80" w:lineRule="auto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shd w:fill="f0f0f0" w:val="clear"/>
          <w:rtl w:val="0"/>
        </w:rPr>
        <w:t xml:space="preserve">3. [Type outcome 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80" w:lineRule="auto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shd w:fill="f0f0f0" w:val="clear"/>
          <w:rtl w:val="0"/>
        </w:rPr>
        <w:t xml:space="preserve">4. [Type outcome 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360" w:lineRule="auto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shd w:fill="f0f0f0" w:val="clear"/>
          <w:rtl w:val="0"/>
        </w:rPr>
        <w:t xml:space="preserve">5. [Type outcome 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 Must-Have vs Nice-to-Have</w:t>
      </w:r>
    </w:p>
    <w:p w:rsidR="00000000" w:rsidDel="00000000" w:rsidP="00000000" w:rsidRDefault="00000000" w:rsidRPr="00000000" w14:paraId="00000040">
      <w:pPr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Split your requirements into three clear lists:</w:t>
      </w:r>
    </w:p>
    <w:p w:rsidR="00000000" w:rsidDel="00000000" w:rsidP="00000000" w:rsidRDefault="00000000" w:rsidRPr="00000000" w14:paraId="00000041">
      <w:pPr>
        <w:pStyle w:val="Heading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Essential (Deal-Breakers)</w:t>
      </w:r>
    </w:p>
    <w:p w:rsidR="00000000" w:rsidDel="00000000" w:rsidP="00000000" w:rsidRDefault="00000000" w:rsidRPr="00000000" w14:paraId="00000042">
      <w:pPr>
        <w:spacing w:after="18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Qualifications, skills, or experience without which they cannot do the job:</w:t>
      </w:r>
    </w:p>
    <w:p w:rsidR="00000000" w:rsidDel="00000000" w:rsidP="00000000" w:rsidRDefault="00000000" w:rsidRPr="00000000" w14:paraId="00000043">
      <w:pPr>
        <w:spacing w:after="60" w:before="120" w:lineRule="auto"/>
        <w:rPr>
          <w:color w:val="000000"/>
        </w:rPr>
      </w:pPr>
      <w:r w:rsidDel="00000000" w:rsidR="00000000" w:rsidRPr="00000000">
        <w:rPr>
          <w:color w:val="000000"/>
          <w:shd w:fill="f0f0f0" w:val="clear"/>
          <w:rtl w:val="0"/>
        </w:rPr>
        <w:t xml:space="preserve">• [Type 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60" w:lineRule="auto"/>
        <w:rPr>
          <w:color w:val="000000"/>
        </w:rPr>
      </w:pPr>
      <w:r w:rsidDel="00000000" w:rsidR="00000000" w:rsidRPr="00000000">
        <w:rPr>
          <w:color w:val="000000"/>
          <w:shd w:fill="f0f0f0" w:val="clear"/>
          <w:rtl w:val="0"/>
        </w:rPr>
        <w:t xml:space="preserve">• [Type 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lineRule="auto"/>
        <w:rPr>
          <w:color w:val="000000"/>
        </w:rPr>
      </w:pPr>
      <w:r w:rsidDel="00000000" w:rsidR="00000000" w:rsidRPr="00000000">
        <w:rPr>
          <w:color w:val="000000"/>
          <w:shd w:fill="f0f0f0" w:val="clear"/>
          <w:rtl w:val="0"/>
        </w:rPr>
        <w:t xml:space="preserve">• [Type 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Preferred (Strong Advantage)</w:t>
      </w:r>
    </w:p>
    <w:p w:rsidR="00000000" w:rsidDel="00000000" w:rsidP="00000000" w:rsidRDefault="00000000" w:rsidRPr="00000000" w14:paraId="00000047">
      <w:pPr>
        <w:spacing w:after="18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Experience that gives them a head start but isn't essential:</w:t>
      </w:r>
    </w:p>
    <w:p w:rsidR="00000000" w:rsidDel="00000000" w:rsidP="00000000" w:rsidRDefault="00000000" w:rsidRPr="00000000" w14:paraId="00000048">
      <w:pPr>
        <w:spacing w:after="60" w:before="120" w:lineRule="auto"/>
        <w:rPr>
          <w:color w:val="000000"/>
        </w:rPr>
      </w:pPr>
      <w:r w:rsidDel="00000000" w:rsidR="00000000" w:rsidRPr="00000000">
        <w:rPr>
          <w:color w:val="000000"/>
          <w:shd w:fill="f0f0f0" w:val="clear"/>
          <w:rtl w:val="0"/>
        </w:rPr>
        <w:t xml:space="preserve">• [Type 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60" w:lineRule="auto"/>
        <w:rPr>
          <w:color w:val="000000"/>
        </w:rPr>
      </w:pPr>
      <w:r w:rsidDel="00000000" w:rsidR="00000000" w:rsidRPr="00000000">
        <w:rPr>
          <w:color w:val="000000"/>
          <w:shd w:fill="f0f0f0" w:val="clear"/>
          <w:rtl w:val="0"/>
        </w:rPr>
        <w:t xml:space="preserve">• [Type 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lineRule="auto"/>
        <w:rPr>
          <w:color w:val="000000"/>
        </w:rPr>
      </w:pPr>
      <w:r w:rsidDel="00000000" w:rsidR="00000000" w:rsidRPr="00000000">
        <w:rPr>
          <w:color w:val="000000"/>
          <w:shd w:fill="f0f0f0" w:val="clear"/>
          <w:rtl w:val="0"/>
        </w:rPr>
        <w:t xml:space="preserve">• [Type 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Can Be Taught</w:t>
      </w:r>
    </w:p>
    <w:p w:rsidR="00000000" w:rsidDel="00000000" w:rsidP="00000000" w:rsidRDefault="00000000" w:rsidRPr="00000000" w14:paraId="0000004C">
      <w:pPr>
        <w:spacing w:after="18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Skills or knowledge you're happy to develop in the right person:</w:t>
      </w:r>
    </w:p>
    <w:p w:rsidR="00000000" w:rsidDel="00000000" w:rsidP="00000000" w:rsidRDefault="00000000" w:rsidRPr="00000000" w14:paraId="0000004D">
      <w:pPr>
        <w:spacing w:after="60" w:before="120" w:lineRule="auto"/>
        <w:rPr>
          <w:color w:val="000000"/>
        </w:rPr>
      </w:pPr>
      <w:r w:rsidDel="00000000" w:rsidR="00000000" w:rsidRPr="00000000">
        <w:rPr>
          <w:color w:val="000000"/>
          <w:shd w:fill="f0f0f0" w:val="clear"/>
          <w:rtl w:val="0"/>
        </w:rPr>
        <w:t xml:space="preserve">• [Type 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360" w:lineRule="auto"/>
        <w:rPr>
          <w:color w:val="000000"/>
        </w:rPr>
      </w:pPr>
      <w:r w:rsidDel="00000000" w:rsidR="00000000" w:rsidRPr="00000000">
        <w:rPr>
          <w:color w:val="000000"/>
          <w:shd w:fill="f0f0f0" w:val="clear"/>
          <w:rtl w:val="0"/>
        </w:rPr>
        <w:t xml:space="preserve">• [Type 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 Team &amp; Context</w:t>
      </w:r>
    </w:p>
    <w:p w:rsidR="00000000" w:rsidDel="00000000" w:rsidP="00000000" w:rsidRDefault="00000000" w:rsidRPr="00000000" w14:paraId="00000050">
      <w:pPr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Help candidates picture the role by answering: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Who do they report to?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(Job title, management style if relevant)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Team size and structure: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(How many engineers? Sub-teams? Mix of skills?)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interfaces: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(Who do they work with day-to-day? Production, Projects, Customers, Contractors?)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Travel and site pattern: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(e.g., 80% site-based, 20% travel to customer sites, or fully remote with quarterly site visits)</w:t>
      </w:r>
    </w:p>
    <w:p w:rsidR="00000000" w:rsidDel="00000000" w:rsidP="00000000" w:rsidRDefault="00000000" w:rsidRPr="00000000" w14:paraId="00000055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 Non-Negotiables &amp; Deal-Makers</w:t>
      </w:r>
    </w:p>
    <w:p w:rsidR="00000000" w:rsidDel="00000000" w:rsidP="00000000" w:rsidRDefault="00000000" w:rsidRPr="00000000" w14:paraId="00000056">
      <w:pPr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State the fixed parameters and the compelling reasons to join:</w:t>
      </w:r>
    </w:p>
    <w:p w:rsidR="00000000" w:rsidDel="00000000" w:rsidP="00000000" w:rsidRDefault="00000000" w:rsidRPr="00000000" w14:paraId="00000057">
      <w:pPr>
        <w:pStyle w:val="Heading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Non-Negotiables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Salary range: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f0f0f0" w:val="clear"/>
          <w:vertAlign w:val="baseline"/>
          <w:rtl w:val="0"/>
        </w:rPr>
        <w:t xml:space="preserve"> £[min] to £[max]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Location realities: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(Must be on-site 5 days? Can't be remote? Travel required?)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Shift or hours: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(Can't avoid night shifts? On-call essential?)</w:t>
      </w:r>
    </w:p>
    <w:p w:rsidR="00000000" w:rsidDel="00000000" w:rsidP="00000000" w:rsidRDefault="00000000" w:rsidRPr="00000000" w14:paraId="0000005B">
      <w:pPr>
        <w:pStyle w:val="Heading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Deal-Makers (Why Join?)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Beyond salary, what will attract the right candidate?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(New equipment? High-profile projects? Career progression? Stability?)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What's genuinely exciting about this role?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(Be specific and honest)</w:t>
      </w:r>
    </w:p>
    <w:p w:rsidR="00000000" w:rsidDel="00000000" w:rsidP="00000000" w:rsidRDefault="00000000" w:rsidRPr="00000000" w14:paraId="0000005E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 Interview Process</w:t>
      </w:r>
    </w:p>
    <w:p w:rsidR="00000000" w:rsidDel="00000000" w:rsidP="00000000" w:rsidRDefault="00000000" w:rsidRPr="00000000" w14:paraId="0000005F">
      <w:pPr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Clarify the hiring process upfront: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Stages:</w:t>
      </w:r>
      <w:sdt>
        <w:sdtPr>
          <w:id w:val="-204189982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(e.g., Phone screen → Technical interview → Site visit → Offer)</w:t>
          </w:r>
        </w:sdtContent>
      </w:sdt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Who's involved?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(Engineering Manager, Technical Lead, HR, MD?)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 timeline: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(From first interview to offer – e.g., 2-3 weeks)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Assessments or tests: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(Technical test, practical task, presentation?)</w:t>
      </w:r>
    </w:p>
    <w:p w:rsidR="00000000" w:rsidDel="00000000" w:rsidP="00000000" w:rsidRDefault="00000000" w:rsidRPr="00000000" w14:paraId="00000064">
      <w:pPr>
        <w:spacing w:after="18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8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8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80" w:befor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to Use This Brief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Once you've completed this canvas: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Share it with your recruitment partner before starting the search. This becomes your agreed brief.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the Top 5 Outcomes to write your job advert (focusing on what they'll achieve, not endless duties).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 it in interviews to stay focused on what matters.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it every 6-12 months – roles evolve, and your brief should too.</w:t>
      </w:r>
    </w:p>
    <w:p w:rsidR="00000000" w:rsidDel="00000000" w:rsidP="00000000" w:rsidRDefault="00000000" w:rsidRPr="00000000" w14:paraId="0000006D">
      <w:pPr>
        <w:spacing w:after="12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Struggling to define what makes your engineering or technical roles attractive, or want sharper briefs that actually work?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6E">
      <w:pPr>
        <w:spacing w:after="12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Book a free 30-minute discovery call</w:t>
      </w:r>
      <w:r w:rsidDel="00000000" w:rsidR="00000000" w:rsidRPr="00000000">
        <w:rPr>
          <w:color w:val="000000"/>
          <w:rtl w:val="0"/>
        </w:rPr>
        <w:t xml:space="preserve"> and we'll help you position your roles to attract the right candidates – not just more applicants.</w:t>
      </w:r>
    </w:p>
    <w:p w:rsidR="00000000" w:rsidDel="00000000" w:rsidP="00000000" w:rsidRDefault="00000000" w:rsidRPr="00000000" w14:paraId="00000070">
      <w:pPr>
        <w:spacing w:before="12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12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6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Email: </w:t>
      </w:r>
      <w:hyperlink r:id="rId7">
        <w:r w:rsidDel="00000000" w:rsidR="00000000" w:rsidRPr="00000000">
          <w:rPr>
            <w:color w:val="000000"/>
            <w:u w:val="single"/>
            <w:rtl w:val="0"/>
          </w:rPr>
          <w:t xml:space="preserve">info@</w:t>
        </w:r>
      </w:hyperlink>
      <w:hyperlink r:id="rId8">
        <w:r w:rsidDel="00000000" w:rsidR="00000000" w:rsidRPr="00000000">
          <w:rPr>
            <w:u w:val="single"/>
            <w:rtl w:val="0"/>
          </w:rPr>
          <w:t xml:space="preserve">yprecruit.co.uk</w:t>
        </w:r>
      </w:hyperlink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73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Phone: 0113 418 0806</w:t>
      </w:r>
    </w:p>
    <w:p w:rsidR="00000000" w:rsidDel="00000000" w:rsidP="00000000" w:rsidRDefault="00000000" w:rsidRPr="00000000" w14:paraId="00000074">
      <w:pPr>
        <w:spacing w:after="36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Website: </w:t>
      </w:r>
      <w:hyperlink r:id="rId9">
        <w:r w:rsidDel="00000000" w:rsidR="00000000" w:rsidRPr="00000000">
          <w:rPr>
            <w:color w:val="000000"/>
            <w:u w:val="single"/>
            <w:rtl w:val="0"/>
          </w:rPr>
          <w:t xml:space="preserve">www.</w:t>
        </w:r>
      </w:hyperlink>
      <w:hyperlink r:id="rId10">
        <w:r w:rsidDel="00000000" w:rsidR="00000000" w:rsidRPr="00000000">
          <w:rPr>
            <w:u w:val="single"/>
            <w:rtl w:val="0"/>
          </w:rPr>
          <w:t xml:space="preserve">yprecruit.co.uk</w:t>
        </w:r>
      </w:hyperlink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75">
      <w:pPr>
        <w:spacing w:before="12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3280"/>
        <w:tab w:val="center" w:leader="none" w:pos="468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info@</w:t>
      </w:r>
    </w:hyperlink>
    <w:hyperlink r:id="rId2">
      <w:r w:rsidDel="00000000" w:rsidR="00000000" w:rsidRPr="00000000">
        <w:rPr>
          <w:color w:val="0563c1"/>
          <w:u w:val="single"/>
          <w:rtl w:val="0"/>
        </w:rPr>
        <w:t xml:space="preserve">yprecruit.co.uk</w:t>
      </w:r>
    </w:hyperlink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|</w:t>
      <w:tab/>
      <w:t xml:space="preserve">0113 418 0806</w:t>
    </w:r>
    <w:r w:rsidDel="00000000" w:rsidR="00000000" w:rsidRPr="00000000">
      <w:rPr>
        <w:rtl w:val="0"/>
      </w:rPr>
      <w:tab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|</w:t>
    </w:r>
    <w:r w:rsidDel="00000000" w:rsidR="00000000" w:rsidRPr="00000000">
      <w:rPr>
        <w:rtl w:val="0"/>
      </w:rPr>
      <w:t xml:space="preserve">       </w:t>
    </w:r>
    <w:hyperlink r:id="rId3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www.</w:t>
      </w:r>
    </w:hyperlink>
    <w:hyperlink r:id="rId4">
      <w:r w:rsidDel="00000000" w:rsidR="00000000" w:rsidRPr="00000000">
        <w:rPr>
          <w:color w:val="0563c1"/>
          <w:u w:val="single"/>
          <w:rtl w:val="0"/>
        </w:rPr>
        <w:t xml:space="preserve">yprecruit.co.uk</w:t>
      </w:r>
    </w:hyperlink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65200" cy="965200"/>
          <wp:effectExtent b="0" l="0" r="0" t="0"/>
          <wp:docPr descr="A black letter with white text&#10;&#10;AI-generated content may be incorrect." id="1950378745" name="image1.png"/>
          <a:graphic>
            <a:graphicData uri="http://schemas.openxmlformats.org/drawingml/2006/picture">
              <pic:pic>
                <pic:nvPicPr>
                  <pic:cNvPr descr="A black letter with white text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5200" cy="965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b5e8e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b5e8e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333333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DA07D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A07D6"/>
  </w:style>
  <w:style w:type="paragraph" w:styleId="Footer">
    <w:name w:val="footer"/>
    <w:basedOn w:val="Normal"/>
    <w:link w:val="FooterChar"/>
    <w:uiPriority w:val="99"/>
    <w:unhideWhenUsed w:val="1"/>
    <w:rsid w:val="00DA07D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A07D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www.yorkshireprecision.com" TargetMode="External"/><Relationship Id="rId12" Type="http://schemas.openxmlformats.org/officeDocument/2006/relationships/footer" Target="footer1.xml"/><Relationship Id="rId9" Type="http://schemas.openxmlformats.org/officeDocument/2006/relationships/hyperlink" Target="http://www.yorkshireprecision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yorkshireprecision.com" TargetMode="External"/><Relationship Id="rId8" Type="http://schemas.openxmlformats.org/officeDocument/2006/relationships/hyperlink" Target="mailto:info@yorkshireprecision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yorkshireprecision.com" TargetMode="External"/><Relationship Id="rId2" Type="http://schemas.openxmlformats.org/officeDocument/2006/relationships/hyperlink" Target="mailto:info@yorkshireprecision.com" TargetMode="External"/><Relationship Id="rId3" Type="http://schemas.openxmlformats.org/officeDocument/2006/relationships/hyperlink" Target="http://www.yorkshireprecision.com" TargetMode="External"/><Relationship Id="rId4" Type="http://schemas.openxmlformats.org/officeDocument/2006/relationships/hyperlink" Target="http://www.yorkshireprecision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/86CZXCXVWojH6P1sUmDn9LrsQ==">CgMxLjAaJAoBMBIfCh0IB0IZCgVBcmlhbBIQQXJpYWwgVW5pY29kZSBNUxokCgExEh8KHQgHQhkKBUFyaWFsEhBBcmlhbCBVbmljb2RlIE1TGiQKATISHwodCAdCGQoFQXJpYWwSEEFyaWFsIFVuaWNvZGUgTVM4AHIhMXFGN2hIUDV4akY3aUxhV3JJTl9WRnhodnpQalBncUVY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2026-02-09T11:23:00Z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3e79c8-16ce-4717-8427-b73b3f6084ef_Enabled">
    <vt:lpwstr>true</vt:lpwstr>
  </property>
  <property fmtid="{D5CDD505-2E9C-101B-9397-08002B2CF9AE}" pid="3" name="MSIP_Label_a43e79c8-16ce-4717-8427-b73b3f6084ef_SetDate">
    <vt:lpwstr>2026-02-26T14:32:02Z</vt:lpwstr>
  </property>
  <property fmtid="{D5CDD505-2E9C-101B-9397-08002B2CF9AE}" pid="4" name="MSIP_Label_a43e79c8-16ce-4717-8427-b73b3f6084ef_Method">
    <vt:lpwstr>Privileged</vt:lpwstr>
  </property>
  <property fmtid="{D5CDD505-2E9C-101B-9397-08002B2CF9AE}" pid="5" name="MSIP_Label_a43e79c8-16ce-4717-8427-b73b3f6084ef_Name">
    <vt:lpwstr>Public</vt:lpwstr>
  </property>
  <property fmtid="{D5CDD505-2E9C-101B-9397-08002B2CF9AE}" pid="6" name="MSIP_Label_a43e79c8-16ce-4717-8427-b73b3f6084ef_SiteId">
    <vt:lpwstr>057daf85-b1d5-44cd-ab7b-0a4ce1b29eae</vt:lpwstr>
  </property>
  <property fmtid="{D5CDD505-2E9C-101B-9397-08002B2CF9AE}" pid="7" name="MSIP_Label_a43e79c8-16ce-4717-8427-b73b3f6084ef_ActionId">
    <vt:lpwstr>5392d242-9637-4973-bc78-936aca4023a6</vt:lpwstr>
  </property>
  <property fmtid="{D5CDD505-2E9C-101B-9397-08002B2CF9AE}" pid="8" name="MSIP_Label_a43e79c8-16ce-4717-8427-b73b3f6084ef_ContentBits">
    <vt:lpwstr>0</vt:lpwstr>
  </property>
  <property fmtid="{D5CDD505-2E9C-101B-9397-08002B2CF9AE}" pid="9" name="MSIP_Label_a43e79c8-16ce-4717-8427-b73b3f6084ef_Tag">
    <vt:lpwstr>50, 0, 1, 1</vt:lpwstr>
  </property>
</Properties>
</file>